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31" w:rsidRDefault="000E2031" w:rsidP="000E2031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800" cy="6096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31" w:rsidRDefault="000E2031" w:rsidP="000E2031">
      <w:pPr>
        <w:jc w:val="center"/>
      </w:pPr>
      <w:r>
        <w:rPr>
          <w:b/>
          <w:caps/>
          <w:sz w:val="22"/>
        </w:rPr>
        <w:t>УкраЇна</w:t>
      </w:r>
    </w:p>
    <w:p w:rsidR="000E2031" w:rsidRDefault="000E2031" w:rsidP="000E2031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0E2031" w:rsidRDefault="000E2031" w:rsidP="000E2031">
      <w:pPr>
        <w:spacing w:before="120" w:after="120"/>
        <w:jc w:val="center"/>
      </w:pPr>
      <w:r w:rsidRPr="00BA6670">
        <w:t>Х</w:t>
      </w:r>
      <w:r>
        <w:t>ХVІІ сесія VІІ скликання</w:t>
      </w:r>
    </w:p>
    <w:p w:rsidR="000E2031" w:rsidRPr="00BA6670" w:rsidRDefault="000E2031" w:rsidP="000E2031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1A67BA">
        <w:rPr>
          <w:b/>
          <w:caps/>
          <w:sz w:val="36"/>
        </w:rPr>
        <w:t>514</w:t>
      </w:r>
    </w:p>
    <w:p w:rsidR="000E2031" w:rsidRPr="00FB32A4" w:rsidRDefault="001A67BA" w:rsidP="000E2031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" 26 " липня</w:t>
      </w:r>
      <w:r w:rsidR="000E2031">
        <w:rPr>
          <w:sz w:val="24"/>
          <w:szCs w:val="24"/>
        </w:rPr>
        <w:t xml:space="preserve">  2019</w:t>
      </w:r>
      <w:r w:rsidR="000E2031" w:rsidRPr="00FB32A4">
        <w:rPr>
          <w:sz w:val="24"/>
          <w:szCs w:val="24"/>
        </w:rPr>
        <w:t xml:space="preserve"> р.   </w:t>
      </w:r>
      <w:r w:rsidR="000E203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E2031" w:rsidRPr="00FB32A4">
        <w:rPr>
          <w:sz w:val="24"/>
          <w:szCs w:val="24"/>
        </w:rPr>
        <w:t xml:space="preserve"> </w:t>
      </w:r>
      <w:r w:rsidR="000E2031">
        <w:rPr>
          <w:sz w:val="24"/>
          <w:szCs w:val="24"/>
        </w:rPr>
        <w:t xml:space="preserve">                                                                                                     </w:t>
      </w:r>
      <w:r w:rsidR="000E2031" w:rsidRPr="00FB32A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0E2031" w:rsidRPr="00FB32A4" w:rsidRDefault="000E2031" w:rsidP="000E2031">
      <w:pPr>
        <w:spacing w:before="120" w:after="120"/>
        <w:rPr>
          <w:sz w:val="24"/>
          <w:szCs w:val="24"/>
        </w:rPr>
      </w:pPr>
      <w:r w:rsidRPr="00FB32A4">
        <w:rPr>
          <w:sz w:val="24"/>
          <w:szCs w:val="24"/>
        </w:rPr>
        <w:t xml:space="preserve">   м. Яворів</w:t>
      </w:r>
    </w:p>
    <w:p w:rsidR="000E2031" w:rsidRDefault="000E2031" w:rsidP="000E2031">
      <w:pPr>
        <w:jc w:val="both"/>
      </w:pPr>
    </w:p>
    <w:p w:rsidR="007D3E1B" w:rsidRDefault="00E979E8" w:rsidP="000E2031">
      <w:pPr>
        <w:jc w:val="both"/>
        <w:rPr>
          <w:b/>
          <w:szCs w:val="28"/>
        </w:rPr>
      </w:pPr>
      <w:r w:rsidRPr="007D3E1B">
        <w:rPr>
          <w:b/>
          <w:szCs w:val="28"/>
        </w:rPr>
        <w:t xml:space="preserve">Про внесення змін до Статуту </w:t>
      </w:r>
      <w:proofErr w:type="spellStart"/>
      <w:r w:rsidRPr="007D3E1B">
        <w:rPr>
          <w:b/>
          <w:szCs w:val="28"/>
        </w:rPr>
        <w:t>Новояворівського</w:t>
      </w:r>
      <w:proofErr w:type="spellEnd"/>
      <w:r w:rsidRPr="007D3E1B">
        <w:rPr>
          <w:b/>
          <w:szCs w:val="28"/>
        </w:rPr>
        <w:t xml:space="preserve"> </w:t>
      </w:r>
    </w:p>
    <w:p w:rsidR="007D3E1B" w:rsidRDefault="00E979E8" w:rsidP="000E2031">
      <w:pPr>
        <w:jc w:val="both"/>
        <w:rPr>
          <w:b/>
          <w:szCs w:val="28"/>
        </w:rPr>
      </w:pPr>
      <w:r w:rsidRPr="007D3E1B">
        <w:rPr>
          <w:b/>
          <w:szCs w:val="28"/>
        </w:rPr>
        <w:t xml:space="preserve">міжшкільного навчально-виробничого комбінату </w:t>
      </w:r>
    </w:p>
    <w:p w:rsidR="000E2031" w:rsidRPr="007D3E1B" w:rsidRDefault="00E979E8" w:rsidP="000E2031">
      <w:pPr>
        <w:jc w:val="both"/>
        <w:rPr>
          <w:b/>
          <w:szCs w:val="28"/>
        </w:rPr>
      </w:pPr>
      <w:r w:rsidRPr="007D3E1B">
        <w:rPr>
          <w:b/>
          <w:szCs w:val="28"/>
        </w:rPr>
        <w:t>Яворівської районної ради Львівської області</w:t>
      </w:r>
    </w:p>
    <w:p w:rsidR="007D3E1B" w:rsidRDefault="007D3E1B" w:rsidP="000E2031">
      <w:pPr>
        <w:jc w:val="both"/>
        <w:rPr>
          <w:szCs w:val="28"/>
        </w:rPr>
      </w:pPr>
    </w:p>
    <w:p w:rsidR="007D3E1B" w:rsidRPr="005E40F5" w:rsidRDefault="007D3E1B" w:rsidP="000E2031">
      <w:pPr>
        <w:jc w:val="both"/>
        <w:rPr>
          <w:szCs w:val="28"/>
        </w:rPr>
      </w:pPr>
    </w:p>
    <w:p w:rsidR="000E2031" w:rsidRPr="005E40F5" w:rsidRDefault="000E2031" w:rsidP="000E2031">
      <w:pPr>
        <w:jc w:val="both"/>
        <w:rPr>
          <w:szCs w:val="28"/>
        </w:rPr>
      </w:pPr>
      <w:r w:rsidRPr="005E40F5">
        <w:rPr>
          <w:szCs w:val="28"/>
        </w:rPr>
        <w:tab/>
        <w:t xml:space="preserve">Відповідно до ст. 43 Закону України «Про місцеве самоврядування в Україні», </w:t>
      </w:r>
      <w:r w:rsidR="009413C1">
        <w:rPr>
          <w:szCs w:val="28"/>
        </w:rPr>
        <w:t xml:space="preserve">з метою впорядкування діяльності </w:t>
      </w:r>
      <w:proofErr w:type="spellStart"/>
      <w:r w:rsidR="009413C1">
        <w:rPr>
          <w:szCs w:val="28"/>
        </w:rPr>
        <w:t>Новояворівського</w:t>
      </w:r>
      <w:proofErr w:type="spellEnd"/>
      <w:r w:rsidR="009413C1">
        <w:rPr>
          <w:szCs w:val="28"/>
        </w:rPr>
        <w:t xml:space="preserve"> міжшкільного навчально-виробничого комбінату</w:t>
      </w:r>
      <w:r w:rsidRPr="005E40F5">
        <w:rPr>
          <w:szCs w:val="28"/>
        </w:rPr>
        <w:t>,</w:t>
      </w:r>
      <w:r w:rsidR="00957068">
        <w:rPr>
          <w:szCs w:val="28"/>
        </w:rPr>
        <w:t xml:space="preserve"> організації у ньому військово-патріотичного виховання молоді та підготовки учнів загальноосвітніх закладів району до військової служби</w:t>
      </w:r>
      <w:r w:rsidR="00D11C3F">
        <w:rPr>
          <w:szCs w:val="28"/>
        </w:rPr>
        <w:t>,</w:t>
      </w:r>
      <w:r w:rsidRPr="005E40F5">
        <w:rPr>
          <w:szCs w:val="28"/>
        </w:rPr>
        <w:t xml:space="preserve"> враховуючи  рекомендації постійної комісії районної ради з питань освіти, культури, спорту та туризму, а також</w:t>
      </w:r>
      <w:r>
        <w:rPr>
          <w:szCs w:val="28"/>
        </w:rPr>
        <w:t xml:space="preserve"> пропо</w:t>
      </w:r>
      <w:r w:rsidR="009413C1">
        <w:rPr>
          <w:szCs w:val="28"/>
        </w:rPr>
        <w:t>зиції</w:t>
      </w:r>
      <w:r>
        <w:rPr>
          <w:szCs w:val="28"/>
        </w:rPr>
        <w:t xml:space="preserve"> Яворівської райдержадміністрації</w:t>
      </w:r>
      <w:r w:rsidRPr="005E40F5">
        <w:rPr>
          <w:szCs w:val="28"/>
        </w:rPr>
        <w:t xml:space="preserve"> , Яворівська районна рада</w:t>
      </w:r>
    </w:p>
    <w:p w:rsidR="000E2031" w:rsidRPr="005E40F5" w:rsidRDefault="000E2031" w:rsidP="000E2031">
      <w:pPr>
        <w:jc w:val="both"/>
        <w:rPr>
          <w:szCs w:val="28"/>
        </w:rPr>
      </w:pPr>
    </w:p>
    <w:p w:rsidR="000E2031" w:rsidRPr="005E40F5" w:rsidRDefault="000E2031" w:rsidP="000E2031">
      <w:pPr>
        <w:jc w:val="both"/>
        <w:rPr>
          <w:szCs w:val="28"/>
        </w:rPr>
      </w:pPr>
    </w:p>
    <w:p w:rsidR="000E2031" w:rsidRPr="005E40F5" w:rsidRDefault="000E2031" w:rsidP="000E2031">
      <w:pPr>
        <w:ind w:left="1440" w:firstLine="720"/>
        <w:jc w:val="both"/>
        <w:rPr>
          <w:b/>
          <w:szCs w:val="28"/>
        </w:rPr>
      </w:pPr>
      <w:r w:rsidRPr="005E40F5">
        <w:rPr>
          <w:szCs w:val="28"/>
        </w:rPr>
        <w:tab/>
      </w:r>
      <w:r w:rsidRPr="005E40F5">
        <w:rPr>
          <w:szCs w:val="28"/>
        </w:rPr>
        <w:tab/>
      </w:r>
      <w:r w:rsidRPr="005E40F5">
        <w:rPr>
          <w:b/>
          <w:szCs w:val="28"/>
        </w:rPr>
        <w:t>В И Р І Ш И Л А :</w:t>
      </w:r>
    </w:p>
    <w:p w:rsidR="000E2031" w:rsidRPr="005E40F5" w:rsidRDefault="000E2031" w:rsidP="000E2031">
      <w:pPr>
        <w:ind w:left="1440" w:firstLine="720"/>
        <w:jc w:val="both"/>
        <w:rPr>
          <w:szCs w:val="28"/>
        </w:rPr>
      </w:pPr>
    </w:p>
    <w:p w:rsidR="000E2031" w:rsidRDefault="000E2031" w:rsidP="000E2031">
      <w:pPr>
        <w:ind w:firstLine="720"/>
        <w:jc w:val="both"/>
        <w:rPr>
          <w:szCs w:val="28"/>
        </w:rPr>
      </w:pPr>
      <w:r w:rsidRPr="005E40F5">
        <w:rPr>
          <w:szCs w:val="28"/>
        </w:rPr>
        <w:t>1. Внести наступні зміни до Стату</w:t>
      </w:r>
      <w:r>
        <w:rPr>
          <w:szCs w:val="28"/>
        </w:rPr>
        <w:t>ту</w:t>
      </w:r>
      <w:r w:rsidR="00D11C3F">
        <w:rPr>
          <w:szCs w:val="28"/>
        </w:rPr>
        <w:t xml:space="preserve"> </w:t>
      </w:r>
      <w:proofErr w:type="spellStart"/>
      <w:r w:rsidR="00D11C3F">
        <w:rPr>
          <w:szCs w:val="28"/>
        </w:rPr>
        <w:t>Новояворівського</w:t>
      </w:r>
      <w:proofErr w:type="spellEnd"/>
      <w:r w:rsidR="00D11C3F">
        <w:rPr>
          <w:szCs w:val="28"/>
        </w:rPr>
        <w:t xml:space="preserve"> міжшкільного навчально-виробничого комбінату Яворівської районної ради Львівської області </w:t>
      </w:r>
      <w:r>
        <w:rPr>
          <w:szCs w:val="28"/>
        </w:rPr>
        <w:t xml:space="preserve"> </w:t>
      </w:r>
      <w:r w:rsidRPr="005E40F5">
        <w:rPr>
          <w:szCs w:val="28"/>
        </w:rPr>
        <w:t>(далі – Статут)</w:t>
      </w:r>
      <w:r>
        <w:rPr>
          <w:szCs w:val="28"/>
        </w:rPr>
        <w:t>, затвердженого рішенням Яворівської районної ради</w:t>
      </w:r>
      <w:r w:rsidR="00D11C3F">
        <w:rPr>
          <w:szCs w:val="28"/>
        </w:rPr>
        <w:t xml:space="preserve"> від 10.08.2017 року № 243</w:t>
      </w:r>
      <w:r w:rsidRPr="005E40F5">
        <w:rPr>
          <w:szCs w:val="28"/>
        </w:rPr>
        <w:t xml:space="preserve"> :</w:t>
      </w:r>
    </w:p>
    <w:p w:rsidR="000E2031" w:rsidRDefault="000E2031" w:rsidP="00D11C3F">
      <w:pPr>
        <w:ind w:firstLine="720"/>
        <w:jc w:val="both"/>
        <w:rPr>
          <w:szCs w:val="28"/>
        </w:rPr>
      </w:pPr>
      <w:r>
        <w:rPr>
          <w:szCs w:val="28"/>
        </w:rPr>
        <w:t xml:space="preserve">1.1. </w:t>
      </w:r>
      <w:r w:rsidR="00336ACF">
        <w:rPr>
          <w:szCs w:val="28"/>
        </w:rPr>
        <w:t>Розділ І</w:t>
      </w:r>
      <w:r w:rsidR="00336ACF">
        <w:rPr>
          <w:szCs w:val="28"/>
          <w:lang w:val="en-US"/>
        </w:rPr>
        <w:t>V</w:t>
      </w:r>
      <w:r w:rsidR="00A521B6">
        <w:rPr>
          <w:szCs w:val="28"/>
        </w:rPr>
        <w:t xml:space="preserve"> Статуту </w:t>
      </w:r>
      <w:r w:rsidR="00336ACF">
        <w:rPr>
          <w:szCs w:val="28"/>
        </w:rPr>
        <w:t>«Організація навчально-виховного процесу</w:t>
      </w:r>
      <w:r w:rsidR="00A521B6">
        <w:rPr>
          <w:szCs w:val="28"/>
        </w:rPr>
        <w:t>» викласти у такій редакції :</w:t>
      </w:r>
    </w:p>
    <w:p w:rsidR="00A521B6" w:rsidRPr="00A41978" w:rsidRDefault="004B370F" w:rsidP="00A41978">
      <w:pPr>
        <w:ind w:firstLine="720"/>
        <w:jc w:val="center"/>
        <w:rPr>
          <w:szCs w:val="28"/>
        </w:rPr>
      </w:pPr>
      <w:r w:rsidRPr="00A41978">
        <w:rPr>
          <w:szCs w:val="28"/>
        </w:rPr>
        <w:t>«IV. Організація навчально-виховного процесу</w:t>
      </w:r>
    </w:p>
    <w:p w:rsidR="00A521B6" w:rsidRPr="00A521B6" w:rsidRDefault="00A521B6" w:rsidP="00A521B6">
      <w:pPr>
        <w:jc w:val="both"/>
        <w:rPr>
          <w:szCs w:val="28"/>
        </w:rPr>
      </w:pPr>
      <w:r w:rsidRPr="00A41978">
        <w:rPr>
          <w:szCs w:val="28"/>
        </w:rPr>
        <w:t>4.1.Навчально-виховний процес комбінату здійснюється відповідно</w:t>
      </w:r>
      <w:r w:rsidRPr="00A521B6">
        <w:rPr>
          <w:szCs w:val="28"/>
        </w:rPr>
        <w:t xml:space="preserve"> до робочих навчальних планів, затверджених відділом освіти  та складених на основі Державного стандарту базової і повної  загальної середньої освіти, Типових навчальних планів загальноосвітніх навчальних  закладів  II-го ступеня, Типових навчальних планів загальноосвітніх навчальних закладів 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III-го ступеню, Державних стандартів професійно-технічної освіти з конкретних робітничих професій. Навчальних планів і програм позашкільної освіти.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ab/>
        <w:t xml:space="preserve">Комбінат може розробляти індивідуальні та експериментальні варіанти робочих навчальних  планів і програм. </w:t>
      </w:r>
      <w:proofErr w:type="spellStart"/>
      <w:r w:rsidRPr="00A521B6">
        <w:rPr>
          <w:szCs w:val="28"/>
        </w:rPr>
        <w:t>Екперементальні</w:t>
      </w:r>
      <w:proofErr w:type="spellEnd"/>
      <w:r w:rsidRPr="00A521B6">
        <w:rPr>
          <w:szCs w:val="28"/>
        </w:rPr>
        <w:t xml:space="preserve"> та індивідуальні робочі навчальні плани  і програми комбінату погоджуються  з МОН України за поданням районного відділу освіти або департаменту освіти Львівської ОДА 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lastRenderedPageBreak/>
        <w:t>4.2. Комбінат використовує в роботі літературу, засоби навчання і навчальне обладнання, що має відповідний гриф або свідоцтво МОН України.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4.3.Навчальний рік у комбінаті   починається 1 вересня  поточного року, комплектація груп, класів завершується 15 вересня поточного року.</w:t>
      </w:r>
    </w:p>
    <w:p w:rsidR="00A521B6" w:rsidRPr="00A521B6" w:rsidRDefault="00A521B6" w:rsidP="00A521B6">
      <w:pPr>
        <w:jc w:val="both"/>
        <w:rPr>
          <w:b/>
          <w:szCs w:val="28"/>
        </w:rPr>
      </w:pPr>
      <w:r w:rsidRPr="00A521B6">
        <w:rPr>
          <w:b/>
          <w:szCs w:val="28"/>
        </w:rPr>
        <w:t>4.4.Допрофільна  підготовка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4.4.1.Організація до профільної підготовки здійснюється в основній школі (як правило у 8-9 класах) загальноосвітнього навчального закладу, з метою сприяння вибору учнями напряму профільного навчання у старшій школі та їх професійної орієнтації.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4.4.2.Форми до профільної підготовки, що здійснюється  комбінатом:</w:t>
      </w:r>
    </w:p>
    <w:p w:rsidR="00A521B6" w:rsidRPr="00A521B6" w:rsidRDefault="00A521B6" w:rsidP="00A521B6">
      <w:pPr>
        <w:ind w:firstLine="708"/>
        <w:jc w:val="both"/>
        <w:rPr>
          <w:szCs w:val="28"/>
        </w:rPr>
      </w:pPr>
      <w:r w:rsidRPr="00A521B6">
        <w:rPr>
          <w:szCs w:val="28"/>
        </w:rPr>
        <w:t xml:space="preserve"> впровадження профільних та професійно-спрямованих курсів за вибором, гуртків;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     </w:t>
      </w:r>
      <w:r w:rsidRPr="00A521B6">
        <w:rPr>
          <w:szCs w:val="28"/>
        </w:rPr>
        <w:tab/>
        <w:t xml:space="preserve"> проведення </w:t>
      </w:r>
      <w:proofErr w:type="spellStart"/>
      <w:r w:rsidRPr="00A521B6">
        <w:rPr>
          <w:szCs w:val="28"/>
        </w:rPr>
        <w:t>профінформаційних</w:t>
      </w:r>
      <w:proofErr w:type="spellEnd"/>
      <w:r w:rsidRPr="00A521B6">
        <w:rPr>
          <w:szCs w:val="28"/>
        </w:rPr>
        <w:t xml:space="preserve"> заходів;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     </w:t>
      </w:r>
      <w:r w:rsidRPr="00A521B6">
        <w:rPr>
          <w:szCs w:val="28"/>
        </w:rPr>
        <w:tab/>
        <w:t xml:space="preserve"> поглиблене вивчення предметів </w:t>
      </w:r>
      <w:proofErr w:type="spellStart"/>
      <w:r w:rsidRPr="00A521B6">
        <w:rPr>
          <w:szCs w:val="28"/>
        </w:rPr>
        <w:t>інваріативної</w:t>
      </w:r>
      <w:proofErr w:type="spellEnd"/>
      <w:r w:rsidRPr="00A521B6">
        <w:rPr>
          <w:szCs w:val="28"/>
        </w:rPr>
        <w:t xml:space="preserve"> та варіативної складової навчальних планів;</w:t>
      </w:r>
    </w:p>
    <w:p w:rsidR="00A521B6" w:rsidRPr="00A521B6" w:rsidRDefault="00A521B6" w:rsidP="00A521B6">
      <w:pPr>
        <w:jc w:val="both"/>
        <w:rPr>
          <w:szCs w:val="28"/>
        </w:rPr>
      </w:pP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4.5.</w:t>
      </w:r>
      <w:r w:rsidRPr="00A521B6">
        <w:rPr>
          <w:b/>
          <w:szCs w:val="28"/>
        </w:rPr>
        <w:t>Профільне навчання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4.5.1.Профільне навчання  учнів 10-11 класів загальноосвітнього навчального складу здійснюються за навчальними програмами, які мають гриф МОН України: навчання учнів, слухачів, які отримують професійно-технічну освіту здійснюється згідно з Державними  стандартами професійно-технічної освіти з конкретних робітничих професій, 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4.5.2. Профільне навчання реалізується через:</w:t>
      </w:r>
    </w:p>
    <w:p w:rsidR="00A521B6" w:rsidRPr="00A521B6" w:rsidRDefault="00A521B6" w:rsidP="00A521B6">
      <w:pPr>
        <w:ind w:firstLine="708"/>
        <w:jc w:val="both"/>
        <w:rPr>
          <w:szCs w:val="28"/>
        </w:rPr>
      </w:pPr>
      <w:r w:rsidRPr="00A521B6">
        <w:rPr>
          <w:szCs w:val="28"/>
        </w:rPr>
        <w:t>впровадження профільних програм;</w:t>
      </w:r>
    </w:p>
    <w:p w:rsidR="00A521B6" w:rsidRPr="00A521B6" w:rsidRDefault="00A521B6" w:rsidP="00A521B6">
      <w:pPr>
        <w:ind w:firstLine="708"/>
        <w:jc w:val="both"/>
        <w:rPr>
          <w:szCs w:val="28"/>
        </w:rPr>
      </w:pPr>
      <w:r w:rsidRPr="00A521B6">
        <w:rPr>
          <w:szCs w:val="28"/>
        </w:rPr>
        <w:t>професійне навчання у відповідності до обраного профілю, навчання за бажанням учнів та батьків або осіб, які їх замінюють;</w:t>
      </w:r>
    </w:p>
    <w:p w:rsidR="00A521B6" w:rsidRPr="00A521B6" w:rsidRDefault="00A521B6" w:rsidP="00A521B6">
      <w:pPr>
        <w:ind w:firstLine="708"/>
        <w:jc w:val="both"/>
        <w:rPr>
          <w:szCs w:val="28"/>
        </w:rPr>
      </w:pPr>
      <w:r w:rsidRPr="00A521B6">
        <w:rPr>
          <w:szCs w:val="28"/>
        </w:rPr>
        <w:t>спецкурси та курси за вибором, факультативі профорієнтаційного спрямування;</w:t>
      </w:r>
    </w:p>
    <w:p w:rsidR="00A521B6" w:rsidRPr="00A521B6" w:rsidRDefault="00A521B6" w:rsidP="00A521B6">
      <w:pPr>
        <w:ind w:firstLine="708"/>
        <w:jc w:val="both"/>
        <w:rPr>
          <w:szCs w:val="28"/>
        </w:rPr>
      </w:pPr>
      <w:r w:rsidRPr="00A521B6">
        <w:rPr>
          <w:szCs w:val="28"/>
        </w:rPr>
        <w:t>довузівську підготовку, тощо.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4.5.3.Профільні навчальні групи (класи) учнів загальноосвітніх навчальних закладів в комбінаті формуються  за погодженням районним відділом освіти згідно з кількістю поданих письмових заяв учнів, погоджених їх батьками або особами, які їх замінюють, та відповідно  до нормативів наповнюваності і порядку поділу класів на групи., з урахуванням наявності приміщень, що відповідають санітарно-гігієнічним вимогам для здійснення навчально-виховного процесу. 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4.6.Загальноосвітні навчальні заклади району, що направляють  учнів у комбінат для до профільної   підготовки  та профільного навчання передають комбінатам педагогічне навантаження </w:t>
      </w:r>
      <w:proofErr w:type="spellStart"/>
      <w:r w:rsidRPr="00A521B6">
        <w:rPr>
          <w:szCs w:val="28"/>
        </w:rPr>
        <w:t>інваріативної</w:t>
      </w:r>
      <w:proofErr w:type="spellEnd"/>
      <w:r w:rsidRPr="00A521B6">
        <w:rPr>
          <w:szCs w:val="28"/>
        </w:rPr>
        <w:t xml:space="preserve"> та  варіативної складових навчального плану в обсязі передбаченому відповідними типовими навчальними планами та необхідному для оволодіння учнями обраного напряму навчання.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4.7.Загальноосвітні навчальні заклади району беруть участь у  комплектуванні навчальних груп, здійснюють систематичний контроль за відвідуванням учнями  занять в комбінаті, їх успішністю, поведінкою. Педагогічні колективи   загальноосвітніх навчальних закладів і комбінату  забезпечують наступність у профорієнтаційній роботі, навчально-виховному процесі. Загальноосвітні </w:t>
      </w:r>
      <w:r w:rsidRPr="00A521B6">
        <w:rPr>
          <w:szCs w:val="28"/>
        </w:rPr>
        <w:lastRenderedPageBreak/>
        <w:t>навчальні заклади і комбінат узгоджують спільну роботу, розклад занять, навчальне навантаження, інші питання спільної діяльності.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4.8.Зарахування учнів  до комбінату здійснюється  за наказом  директора  на підставі заяви учнів та письмової згоди батьків учнів, або осіб, які їх замінюють а також  свідоцтва  про народження (копії) , паспорта , відповідної медичної довідки (медичного </w:t>
      </w:r>
      <w:proofErr w:type="spellStart"/>
      <w:r w:rsidRPr="00A521B6">
        <w:rPr>
          <w:szCs w:val="28"/>
        </w:rPr>
        <w:t>заключення</w:t>
      </w:r>
      <w:proofErr w:type="spellEnd"/>
      <w:r w:rsidRPr="00A521B6">
        <w:rPr>
          <w:szCs w:val="28"/>
        </w:rPr>
        <w:t>) встановленого зразка.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4.9.В межах профільного навчання комбінат може здійснювати  професійно-технічну підготовку.</w:t>
      </w:r>
    </w:p>
    <w:p w:rsidR="00A521B6" w:rsidRPr="00A521B6" w:rsidRDefault="00A521B6" w:rsidP="00A521B6">
      <w:pPr>
        <w:jc w:val="both"/>
        <w:rPr>
          <w:b/>
          <w:szCs w:val="28"/>
        </w:rPr>
      </w:pPr>
      <w:r w:rsidRPr="00A521B6">
        <w:rPr>
          <w:b/>
          <w:szCs w:val="28"/>
        </w:rPr>
        <w:t>4.10. Професійно-технічна підготовка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4.10.1.Комбінат здійснює прийом на професійно-технічне навчання учнів, слухачів в межах ліцензованого обсягу, згідно з правилами прийому, розробленими комбінатом на основі Типових правил прийому до професійно-технічних навчальних закладів, затверджених наказом міністерства освіти і науки України від 14 травня 2013 року № 499, зареєстрованого в міністерстві юстиції України 29 травня 2013 року за № 823/23355.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4.10.2.Навчання та виробнича практика учнів, слухачів здійснюється відповідно до робочих навчальних планів  в кабінетах, навчально-виробничих майстернях, лабораторіях комбінату, а також може здійснюватись на договірній основі в інших навчальних закладах та установах, організаціях, підприємствах незалежно від їх форми  власності та підпорядкування. Виробниче навчання та  виробнича практика  по програмах  професійно-технічної освіти здійснюється відповідно до Порядку надання робочих місць для проходження учнями, слухачами професійно-технічних навчальних закладів виробничого навчання та виробничої практики. Виробнича практика  учнів може проходити на базі комбінату та на підприємствах, в установах, організаціях.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4.10.3.Учні, слухачі комбінату після завершення закінченого циклу професійно-технічного навчання для присвоєння  кваліфікації, розряду, класу, категорії, з видачею відповідного документа про професійно-технічну освіту, зразок якого затверджено постановою Кабінету Міністрів України від 12 листопада 1997 року № 1260 «Про документи про освіту та вчені звання», повинні пройти державну кваліфікаційну атестацію у порядку, визначеному Положенням про порядок кваліфікаційної атестації та присвоєння кваліфікації особам, які здобувають професійно-технічну освіту, затвердженим наказом Міністерства праці та соціальної політики України і міністерства освіти України від 31 грудня 1998 року № 01/469.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4.10.11.Учням або слухачам, які  за підсумками навчального року  не засвоїли професійний курс або не закінчили повного курсу навчання та не пройшли кваліфікаційної атестації, видається довідка встановленого зразка.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4.10.12.Термін навчання в комбінаті для учасників навчального процесу визначається навчальними планами. Випускники навчального закладу одержують документи встановленого зразка.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4.10.13.Засновником, у випадку ліквідації або реорганізації комбінату, забезпечується учням, слухачам комбінату можливість продовжити навчання за обраним профілем в іншому навчальному закладі.  </w:t>
      </w:r>
    </w:p>
    <w:p w:rsidR="00A521B6" w:rsidRPr="00A521B6" w:rsidRDefault="00A521B6" w:rsidP="00A521B6">
      <w:pPr>
        <w:jc w:val="both"/>
        <w:rPr>
          <w:b/>
          <w:szCs w:val="28"/>
        </w:rPr>
      </w:pPr>
      <w:r w:rsidRPr="00A521B6">
        <w:rPr>
          <w:b/>
          <w:szCs w:val="28"/>
        </w:rPr>
        <w:t xml:space="preserve">4.11.Вивчення курсу інформатики 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4.11.11.Вивчення курсу інформатики та інформаційно-комунікаційних технологій учнями скерованими на комбінат загальноосвітніми закладами </w:t>
      </w:r>
      <w:r w:rsidRPr="00A521B6">
        <w:rPr>
          <w:szCs w:val="28"/>
        </w:rPr>
        <w:lastRenderedPageBreak/>
        <w:t>району здійснюється відповідно до наказу по комбінату за навчальними програмами затвердженими міністерством освіти і науки України.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4.11.12.Заняття проводяться згідно затвердженого розкладу уроків погодженого з загальноосвітніми навчальними закладами району.</w:t>
      </w:r>
    </w:p>
    <w:p w:rsidR="00A521B6" w:rsidRPr="00A521B6" w:rsidRDefault="00A521B6" w:rsidP="00A521B6">
      <w:pPr>
        <w:jc w:val="both"/>
        <w:rPr>
          <w:b/>
          <w:szCs w:val="28"/>
        </w:rPr>
      </w:pPr>
      <w:r w:rsidRPr="00A521B6">
        <w:rPr>
          <w:b/>
          <w:szCs w:val="28"/>
        </w:rPr>
        <w:t>4.12. Центр військово-патріотичного виховання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4.12.1. військово-патріотичне виховання проводиться з метою забезпечення  відповідної готовності до військової служби;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4.12.2 в центрі проходять навчання учні закладів освіти району, яких направляють та передають комбінату, відповідно до цивільно-правових угод, педагогічне навантаження з предмета «Захист Вітчизни» </w:t>
      </w:r>
      <w:proofErr w:type="spellStart"/>
      <w:r w:rsidRPr="00A521B6">
        <w:rPr>
          <w:szCs w:val="28"/>
        </w:rPr>
        <w:t>інваріативної</w:t>
      </w:r>
      <w:proofErr w:type="spellEnd"/>
      <w:r w:rsidRPr="00A521B6">
        <w:rPr>
          <w:szCs w:val="28"/>
        </w:rPr>
        <w:t xml:space="preserve"> та варіативної складової навчального плану в обсязі який забезпечує якісне оволодіння предметом;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4.12.3. освітній процес здійснюється, відповідно до затверджених в установленому законодавством  України порядку освітніх програм, на підставі навчальних планів;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4.12.4. з метою забезпечення вивчення предмета «Захист Вітчизни» в центрі утворюються відповідні навчальні кабінети, стрілецькі тири, кімнати для зберігання навчальної зброї, смуги перешкод, стройові майданчики, навчально-тренувальні комплекси, тощо;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4.12.5. центр військово-патріотичного виховання організовує навчально-польові збори відповідно до навчальних планів і забезпечує охорону життя та здоров`я вихованців. До їх організації та проведення залучаються військові комісаріати, військові частини, лікувально-оздоровчі установи та органи місцевого самоврядування;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4.12.6. наповнюваність навчальних класів визначається відповідно до діючих нормативів закладів загальної середньої освіти;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4.12.7. навчальні заняття проводяться відповідно до затвердженого розкладу уроків та режиму роботи комбінату;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4.12.8. структура навчального року, а також тижневе навантаження учнів  встановлюються комбінатом в межах часу, що передбачений навчальним планом.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Відволікання учнів від навчальних занять на інші види діяльності забороняється (крім випадків, передбачених чинним законодавством України);  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4.12.9. рівень навчальних досягнень учнів у навчанні здійснюється відповідно до діючої системи оцінювання. Ведеться поточне оцінювання та тематичний облік завдань;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4.12.10. результати семестрового, річного, підсумкового оцінювання доводяться до відома учнів та адміністрації навчальних закладів;</w:t>
      </w:r>
    </w:p>
    <w:p w:rsidR="00A521B6" w:rsidRPr="00A521B6" w:rsidRDefault="00A521B6" w:rsidP="00A521B6">
      <w:pPr>
        <w:jc w:val="both"/>
        <w:rPr>
          <w:b/>
          <w:szCs w:val="28"/>
        </w:rPr>
      </w:pPr>
      <w:r w:rsidRPr="00A521B6">
        <w:rPr>
          <w:b/>
          <w:szCs w:val="28"/>
        </w:rPr>
        <w:t>4.13.Центр  позашкільної освіти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4.13.1.Навчально-виховна робота  позашкільної освіти  може здійснюватися за: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ab/>
        <w:t xml:space="preserve">Художньо-естетичним, науково-технічним, військово-патріотичним, еколого-натуралістичним,туристсько-краєзнавчим, фізкультурно-спортивним, </w:t>
      </w:r>
      <w:proofErr w:type="spellStart"/>
      <w:r w:rsidRPr="00A521B6">
        <w:rPr>
          <w:szCs w:val="28"/>
        </w:rPr>
        <w:t>дослідницько-експерементальним</w:t>
      </w:r>
      <w:proofErr w:type="spellEnd"/>
      <w:r w:rsidRPr="00A521B6">
        <w:rPr>
          <w:szCs w:val="28"/>
        </w:rPr>
        <w:t>, соціально-реабілітаційним, гуманітарним вихованням.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4.13.2. Прийом  до центру позашкільної освіти здійснюється  протягом навчального року ( в міру закінчення комплектування гуртків, груп та інших творчих об’єднань) за бажанням учнів, вихованців та слухачів і за згодою </w:t>
      </w:r>
      <w:r w:rsidRPr="00A521B6">
        <w:rPr>
          <w:szCs w:val="28"/>
        </w:rPr>
        <w:lastRenderedPageBreak/>
        <w:t xml:space="preserve">батьків або осіб, які їх замінюють, як на без конкурсній  основі так і за конкурсом, умови якого розробляються Центром </w:t>
      </w:r>
      <w:proofErr w:type="spellStart"/>
      <w:r w:rsidRPr="00A521B6">
        <w:rPr>
          <w:szCs w:val="28"/>
        </w:rPr>
        <w:t>позашкілля</w:t>
      </w:r>
      <w:proofErr w:type="spellEnd"/>
      <w:r w:rsidRPr="00A521B6">
        <w:rPr>
          <w:szCs w:val="28"/>
        </w:rPr>
        <w:t>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4.13.3.До Центру позашкільної освіти зараховуються учні, вихованці, слухачі віком від 3 до 21 року.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4.13.4.Зарахування до Центру позашкільної освіти здійснюється за наказом директора на підставі заяви батьків або осіб, які їх замінюють.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4.13.5.Середня наповнюваність гуртків, груп, секцій, клубів, відділень, відділів, студій та інших творчих об’єднань Центру позашкільної освіти становить як правило 10-15 вихованців.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     Наповнюваність окремих гуртків, груп та інших творчих об’єднань установлюється  директором  комбінату залежно  від профілю, навчальних планів, програм та можливостей організації навчально-виховного процесу, рівня майстерності вихованців та учнів і становить не більше як 25 вихованців, що відповідає  рекомендованим Міністерством освіти і науки України нормами.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4.13.6.Комплектування гуртків,груп та інших творчих об’єднань здійснюється у період з 1 до 15 вересня, який вважається робочим часом вчителя, викладача, керівника гуртка, групи або іншого творчого об’єднання Центру позашкільної освіти.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ab/>
        <w:t>Заняття організован6і  за семестровою системою: 1 семестр – з 1 вересня по 31 грудня, 2-й семестр – з 1 січня по 31 травня.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4.13.7.У канікулярні, вихідні та святкові дні Центр позашкільної освіти працює за окремим планом та розкладом, затвердженим директором.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4.13.8.Навчально-виховний процес у Центрі позашкільної освіти здійснюється диференційовано (відповідно до індивідуальних можливостей, інтересів, нахилів, здібностей учнів, вихованців та слухачів з урахуванням їх віку, психофізичних особливостей, стану здоров’я) з використанням різних організаційних форм роботи: заняття, гурткова робота, клубна робота, урок, лекція, індивідуальне заняття, конференція, семінар, курси, читання, вікторина, концерт, змагання, навчально-тренувальні заняття, репетиція, похід, екскурсія, експедиція, практична робота в лабораторіях, майстернях, теплицях, на промислових підприємствах, тощо.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4.13.9.Навчальні програми можуть бути однопрофільними, комплексними і такими, що передбачають  індивідуальне навчання учнів та навчання у групах або творчих об’єднаннях. Залежно від специфіки діяльності Центру  позашкільної освіти навчання проводиться від  одного місяця до декількох років.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ab/>
        <w:t>Експериментальні навчальні  плани складаються з урахуванням типового навчального плану.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4.13.10.Індивідуальне навчання у Центрі позашкільної освіти  проводиться відповідно до інструкцій про організацію індивідуального навчання.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4.13.11.Групові, гурткові, студійні, секційні, клубні заняття  можуть проводитись з повним чи змінним складом учнів, як на базі Центру позашкільної освіти так і на базі таборів (заміського, з денним перебуванням) і за місцем проживання дітей та підлітків. У літній період Центр позашкільної освіти може відкривати  профільні табори і туристичні бази для вихованців, учнів та слухачів.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lastRenderedPageBreak/>
        <w:t>4.13.12.Тривалість одного заняття (уроку) в Центрі позашкільної освіти визначається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учнів, вихованців та слухачів: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Віком від 5 до 6 років – 30 хвилин;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Віком від 6 до 7 років – 35 хвилин;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Старшого віку – 45 хвилин.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     </w:t>
      </w:r>
      <w:proofErr w:type="spellStart"/>
      <w:r w:rsidRPr="00A521B6">
        <w:rPr>
          <w:szCs w:val="28"/>
        </w:rPr>
        <w:t>Коротки</w:t>
      </w:r>
      <w:proofErr w:type="spellEnd"/>
      <w:r w:rsidRPr="00A521B6">
        <w:rPr>
          <w:szCs w:val="28"/>
        </w:rPr>
        <w:t xml:space="preserve"> перерви  між заняттям (урокам) є робочим часом керівника гуртка, групи, або  іншого творчого об’єднання і визначається режимом щоденної роботи Центру позашкільної освіти.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4.13.13.Гуртки, групи, та інші творчі об’єднання у Центрі позашкільної освіти класифікуються за  трьома рівнями:</w:t>
      </w:r>
    </w:p>
    <w:p w:rsidR="00A521B6" w:rsidRPr="00A521B6" w:rsidRDefault="00A521B6" w:rsidP="00A521B6">
      <w:pPr>
        <w:ind w:firstLine="708"/>
        <w:jc w:val="both"/>
        <w:rPr>
          <w:szCs w:val="28"/>
        </w:rPr>
      </w:pPr>
      <w:r w:rsidRPr="00A521B6">
        <w:rPr>
          <w:b/>
          <w:szCs w:val="28"/>
        </w:rPr>
        <w:t xml:space="preserve">Початковий рівень </w:t>
      </w:r>
      <w:r w:rsidRPr="00A521B6">
        <w:rPr>
          <w:szCs w:val="28"/>
        </w:rPr>
        <w:t>– творчі об’єднання, діяльність яких спрямована на  загальний розвиток вихованців, учнів, виявлення їх здібностей та обдарувань, прищеплення інтересу до творчої діяльності.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ab/>
      </w:r>
      <w:r w:rsidRPr="00A521B6">
        <w:rPr>
          <w:b/>
          <w:szCs w:val="28"/>
        </w:rPr>
        <w:t>Основний рівень</w:t>
      </w:r>
      <w:r w:rsidRPr="00A521B6">
        <w:rPr>
          <w:szCs w:val="28"/>
        </w:rPr>
        <w:t xml:space="preserve"> – творчі об’єднання, які розвивають інтереси вихованців, учнів дають знання, практичні уміння та навички, задовольняють потреби у професійній орієнтації;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ab/>
      </w:r>
      <w:r w:rsidRPr="00A521B6">
        <w:rPr>
          <w:b/>
          <w:szCs w:val="28"/>
        </w:rPr>
        <w:t>Вищий рівень</w:t>
      </w:r>
      <w:r w:rsidRPr="00A521B6">
        <w:rPr>
          <w:szCs w:val="28"/>
        </w:rPr>
        <w:t xml:space="preserve"> - творчі об’єднання за інтересами для здібних і обдарованих учнів та  вихованців.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4.13.14.Центр позашкільної освіти може організовувати роботу своїх гуртків, груп та інших творчих  об’єднань у приміщеннях комбінату, загальноосвітніх, професійно-технічних навчальних закладів, підприємств, організацій, вищих навчальних закладів, наукових установ, на базі спортивних будівель  і стадіонів відповідно до укладених угод із зазначеними закладами та установами.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4.13.15.Для реалізації  виховних завдань протягом навчального року організовуються та  проводяться різноманітні виховні та організаційно-масові заходи, свята, практичні заняття, в тому числі фестивалі, конкурси, туристичні походи, екскурсії, подорожі, експедиції, змагання, табірні збори, спільні заходи для дітей та їх батьків;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4.13.16.Відрахування учнів та вихованців з Центру позашкільної освіти здійснюється згідно з чинним законодавством й оформляється наказом директора комбінату.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pacing w:val="-3"/>
          <w:szCs w:val="28"/>
        </w:rPr>
        <w:t>4.14.</w:t>
      </w:r>
      <w:r w:rsidRPr="00A521B6">
        <w:rPr>
          <w:szCs w:val="28"/>
        </w:rPr>
        <w:t xml:space="preserve"> Комбінат</w:t>
      </w:r>
      <w:r w:rsidRPr="00A521B6">
        <w:rPr>
          <w:spacing w:val="4"/>
          <w:szCs w:val="28"/>
        </w:rPr>
        <w:t xml:space="preserve"> планує свою роботу самостійно відповідно до </w:t>
      </w:r>
      <w:r w:rsidRPr="00A521B6">
        <w:rPr>
          <w:szCs w:val="28"/>
        </w:rPr>
        <w:t>річного плану.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У плані роботи відображаються найголовніші питання роботи </w:t>
      </w:r>
      <w:r w:rsidRPr="00A521B6">
        <w:rPr>
          <w:spacing w:val="2"/>
          <w:szCs w:val="28"/>
        </w:rPr>
        <w:t xml:space="preserve"> комбінату, визначаються перспективи його розвитку. Річний план роботи  погоджується</w:t>
      </w:r>
      <w:r w:rsidRPr="00A521B6">
        <w:rPr>
          <w:szCs w:val="28"/>
        </w:rPr>
        <w:t xml:space="preserve"> педагогічною радою  комбінату.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pacing w:val="-6"/>
          <w:szCs w:val="28"/>
        </w:rPr>
        <w:t>4.15.</w:t>
      </w:r>
      <w:r w:rsidRPr="00A521B6">
        <w:rPr>
          <w:spacing w:val="5"/>
          <w:szCs w:val="28"/>
        </w:rPr>
        <w:t>Основним документом,  що регулює  навчально-виховний  процес,  є</w:t>
      </w:r>
      <w:r w:rsidRPr="00A521B6">
        <w:rPr>
          <w:spacing w:val="5"/>
          <w:szCs w:val="28"/>
        </w:rPr>
        <w:br/>
      </w:r>
      <w:r w:rsidRPr="00A521B6">
        <w:rPr>
          <w:spacing w:val="7"/>
          <w:szCs w:val="28"/>
        </w:rPr>
        <w:t>робочий навчальний план, що складається на основі типових навчальних</w:t>
      </w:r>
      <w:r w:rsidRPr="00A521B6">
        <w:rPr>
          <w:spacing w:val="7"/>
          <w:szCs w:val="28"/>
        </w:rPr>
        <w:br/>
      </w:r>
      <w:r w:rsidRPr="00A521B6">
        <w:rPr>
          <w:spacing w:val="2"/>
          <w:szCs w:val="28"/>
        </w:rPr>
        <w:t>планів, розроблених та затверджених Міністерством освіти і науки України,</w:t>
      </w:r>
      <w:r w:rsidRPr="00A521B6">
        <w:rPr>
          <w:spacing w:val="2"/>
          <w:szCs w:val="28"/>
        </w:rPr>
        <w:br/>
      </w:r>
      <w:r w:rsidRPr="00A521B6">
        <w:rPr>
          <w:szCs w:val="28"/>
        </w:rPr>
        <w:t>із конкретизацією варіативної частини.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     Робочий навчальний план комбінату погоджується з відповідними структурами  і затверджується відділом  освіти.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     У вигляді додатків до робочого навчального плану додаються розклад уроків (щоденний, тижневий) та режим роботи (щоденний, річний).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4.16. Комбінат</w:t>
      </w:r>
      <w:r w:rsidRPr="00A521B6">
        <w:rPr>
          <w:spacing w:val="3"/>
          <w:szCs w:val="28"/>
        </w:rPr>
        <w:t xml:space="preserve"> здійснює навчально-виховний процес за різними формами </w:t>
      </w:r>
      <w:r w:rsidRPr="00A521B6">
        <w:rPr>
          <w:spacing w:val="1"/>
          <w:szCs w:val="28"/>
        </w:rPr>
        <w:t xml:space="preserve">навчання: уроки, лекції, лабораторно-практичні та семінарські заняття, </w:t>
      </w:r>
      <w:r w:rsidRPr="00A521B6">
        <w:rPr>
          <w:spacing w:val="-2"/>
          <w:szCs w:val="28"/>
        </w:rPr>
        <w:lastRenderedPageBreak/>
        <w:t>диспути.</w:t>
      </w:r>
      <w:r w:rsidRPr="00A521B6">
        <w:rPr>
          <w:spacing w:val="-5"/>
          <w:szCs w:val="28"/>
        </w:rPr>
        <w:t xml:space="preserve"> Комбінат</w:t>
      </w:r>
      <w:r w:rsidRPr="00A521B6">
        <w:rPr>
          <w:szCs w:val="28"/>
        </w:rPr>
        <w:t xml:space="preserve"> здійснює навчально-виховний процес денною, заочною, дистанційною, індивідуальною  та вечірньою формою навчання. Бажаючим надається право і створюються умови для  індивідуального навчання, прискореного оволодіння навчального плану, складання екзаменів екстерном.</w:t>
      </w:r>
    </w:p>
    <w:p w:rsidR="00A521B6" w:rsidRPr="00A521B6" w:rsidRDefault="00A521B6" w:rsidP="00A521B6">
      <w:pPr>
        <w:jc w:val="both"/>
        <w:rPr>
          <w:spacing w:val="-5"/>
          <w:szCs w:val="28"/>
        </w:rPr>
      </w:pPr>
      <w:r w:rsidRPr="00A521B6">
        <w:rPr>
          <w:szCs w:val="28"/>
        </w:rPr>
        <w:t>4.17. Відповідно  до робочого  навчального  плану  інженерно-педагогічні  працівники комбінату</w:t>
      </w:r>
      <w:r w:rsidRPr="00A521B6">
        <w:rPr>
          <w:spacing w:val="3"/>
          <w:szCs w:val="28"/>
        </w:rPr>
        <w:t xml:space="preserve"> самостійно добирають програми, підручники, навчальні посібники, </w:t>
      </w:r>
      <w:r w:rsidRPr="00A521B6">
        <w:rPr>
          <w:spacing w:val="12"/>
          <w:szCs w:val="28"/>
        </w:rPr>
        <w:t>що мають гриф Міністерства освіти і науки України, а також науково-</w:t>
      </w:r>
      <w:r w:rsidRPr="00A521B6">
        <w:rPr>
          <w:spacing w:val="3"/>
          <w:szCs w:val="28"/>
        </w:rPr>
        <w:t xml:space="preserve">методичну літературу, дидактичні матеріали, форми, методи, засоби </w:t>
      </w:r>
      <w:r w:rsidRPr="00A521B6">
        <w:rPr>
          <w:spacing w:val="1"/>
          <w:szCs w:val="28"/>
        </w:rPr>
        <w:t xml:space="preserve">навчальної роботи, що мають забезпечувати виконання статутних завдань та </w:t>
      </w:r>
      <w:r w:rsidRPr="00A521B6">
        <w:rPr>
          <w:szCs w:val="28"/>
        </w:rPr>
        <w:t>здобуття освіти на рівні державних стандартів.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pacing w:val="-6"/>
          <w:szCs w:val="28"/>
        </w:rPr>
        <w:t>4.18.</w:t>
      </w:r>
      <w:r w:rsidRPr="00A521B6">
        <w:rPr>
          <w:szCs w:val="28"/>
        </w:rPr>
        <w:t xml:space="preserve"> </w:t>
      </w:r>
      <w:r w:rsidRPr="00A521B6">
        <w:rPr>
          <w:spacing w:val="10"/>
          <w:szCs w:val="28"/>
        </w:rPr>
        <w:t xml:space="preserve">Структура навчального року, а також тижневе навантаження учнів </w:t>
      </w:r>
      <w:r w:rsidRPr="00A521B6">
        <w:rPr>
          <w:spacing w:val="2"/>
          <w:szCs w:val="28"/>
        </w:rPr>
        <w:t xml:space="preserve">встановлюються  комбінатом в межах часу, що передбачений робочим </w:t>
      </w:r>
      <w:r w:rsidRPr="00A521B6">
        <w:rPr>
          <w:szCs w:val="28"/>
        </w:rPr>
        <w:t>навчальним планом.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pacing w:val="12"/>
          <w:szCs w:val="28"/>
        </w:rPr>
        <w:t xml:space="preserve">     Відволікання учнів від навчальних занять на інші види діяльності</w:t>
      </w:r>
      <w:r w:rsidRPr="00A521B6">
        <w:rPr>
          <w:spacing w:val="12"/>
          <w:szCs w:val="28"/>
        </w:rPr>
        <w:br/>
      </w:r>
      <w:r w:rsidRPr="00A521B6">
        <w:rPr>
          <w:szCs w:val="28"/>
        </w:rPr>
        <w:t>забороняється (крім випадків, передбачених законодавством України).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4.19. Мережа і наповнюваність навчальних груп (класів) визначається на основі встановлених Кабінетом Міністрів України нормативів фінансування здобуття загальної середньої, професійної та позашкільної освіти. При цьому враховується потреби місцевого населення, можливості матеріальної бази, санітарно-гігієнічні вимоги, інтереси і побажання учнів, їх батьків, особливості регіону, умови ліцензування.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pacing w:val="11"/>
          <w:szCs w:val="28"/>
        </w:rPr>
        <w:t xml:space="preserve">     Крім різних форм обов'язкових навчальних занять, у комбінату </w:t>
      </w:r>
      <w:r w:rsidRPr="00A521B6">
        <w:rPr>
          <w:szCs w:val="28"/>
        </w:rPr>
        <w:t xml:space="preserve">проводяться індивідуальні, групові, факультативні та інші позакласні заняття </w:t>
      </w:r>
      <w:r w:rsidRPr="00A521B6">
        <w:rPr>
          <w:spacing w:val="1"/>
          <w:szCs w:val="28"/>
        </w:rPr>
        <w:t xml:space="preserve">та заходи, що передбачені окремим розкладом і спрямовані на задоволення </w:t>
      </w:r>
      <w:r w:rsidRPr="00A521B6">
        <w:rPr>
          <w:spacing w:val="2"/>
          <w:szCs w:val="28"/>
        </w:rPr>
        <w:t xml:space="preserve">освітніх інтересів учнів та на розвиток їх творчих здібностей, нахилів і </w:t>
      </w:r>
      <w:r w:rsidRPr="00A521B6">
        <w:rPr>
          <w:szCs w:val="28"/>
        </w:rPr>
        <w:t>обдарувань.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pacing w:val="-5"/>
          <w:szCs w:val="28"/>
        </w:rPr>
        <w:t>4.20 Зміст</w:t>
      </w:r>
      <w:r w:rsidRPr="00A521B6">
        <w:rPr>
          <w:szCs w:val="28"/>
        </w:rPr>
        <w:t xml:space="preserve"> обсяг і характер домашніх завдань з кожного предмета </w:t>
      </w:r>
      <w:r w:rsidRPr="00A521B6">
        <w:rPr>
          <w:spacing w:val="5"/>
          <w:szCs w:val="28"/>
        </w:rPr>
        <w:t xml:space="preserve">визначаються вчителем відповідно до педагогічних і санітарно-гігієнічних </w:t>
      </w:r>
      <w:r w:rsidRPr="00A521B6">
        <w:rPr>
          <w:szCs w:val="28"/>
        </w:rPr>
        <w:t>вимог з урахуванням індивідуальних особливостей учнів.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pacing w:val="-4"/>
          <w:szCs w:val="28"/>
        </w:rPr>
        <w:t>4.21. В комбінаті</w:t>
      </w:r>
      <w:r w:rsidRPr="00A521B6">
        <w:rPr>
          <w:spacing w:val="4"/>
          <w:szCs w:val="28"/>
        </w:rPr>
        <w:t xml:space="preserve"> рівень досягнень учнів у навчанні здійснюється </w:t>
      </w:r>
      <w:r w:rsidRPr="00A521B6">
        <w:rPr>
          <w:spacing w:val="11"/>
          <w:szCs w:val="28"/>
        </w:rPr>
        <w:t xml:space="preserve">відповідно до діючої системи оцінювання досягнень у навчанні учнів, </w:t>
      </w:r>
      <w:r w:rsidRPr="00A521B6">
        <w:rPr>
          <w:szCs w:val="28"/>
        </w:rPr>
        <w:t xml:space="preserve">ведеться поточне оцінювання та тематичний облік знань. У документ про закінчення комбінату вносяться  оцінки з теоретичного та практичного навчання, відповідно встановленої   системи оцінювання, а також одержаний кваліфікаційний розряд. </w:t>
      </w:r>
    </w:p>
    <w:p w:rsidR="00A521B6" w:rsidRPr="00A521B6" w:rsidRDefault="00A521B6" w:rsidP="00A521B6">
      <w:pPr>
        <w:jc w:val="both"/>
        <w:rPr>
          <w:spacing w:val="-4"/>
          <w:szCs w:val="28"/>
        </w:rPr>
      </w:pPr>
      <w:r w:rsidRPr="00A521B6">
        <w:rPr>
          <w:szCs w:val="28"/>
        </w:rPr>
        <w:t>4.22 Результати семестрового, річного, підсумкового оцінювання доводяться до відома учнів та адміністрацій загальноосвітніх  навчальних  закладів..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4.23. Порядок переведення і випуск учнів комбінату визначається Інструкцією </w:t>
      </w:r>
      <w:r w:rsidRPr="00A521B6">
        <w:rPr>
          <w:spacing w:val="10"/>
          <w:szCs w:val="28"/>
        </w:rPr>
        <w:t xml:space="preserve">про переведення та випуск учнів навчальних закладів системи загальної </w:t>
      </w:r>
      <w:r w:rsidRPr="00A521B6">
        <w:rPr>
          <w:spacing w:val="9"/>
          <w:szCs w:val="28"/>
        </w:rPr>
        <w:t xml:space="preserve">середньої освіти усіх типів та форм власності,а </w:t>
      </w:r>
      <w:r w:rsidRPr="00A521B6">
        <w:rPr>
          <w:szCs w:val="28"/>
        </w:rPr>
        <w:t>для учнів груп професійного навчання інструкцій професійно-технічної освіти.</w:t>
      </w:r>
    </w:p>
    <w:p w:rsidR="00A521B6" w:rsidRPr="00A521B6" w:rsidRDefault="00A521B6" w:rsidP="00A521B6">
      <w:pPr>
        <w:jc w:val="both"/>
        <w:rPr>
          <w:spacing w:val="-2"/>
          <w:szCs w:val="28"/>
        </w:rPr>
      </w:pPr>
      <w:r w:rsidRPr="00A521B6">
        <w:rPr>
          <w:spacing w:val="-4"/>
          <w:szCs w:val="28"/>
        </w:rPr>
        <w:t>4.24.</w:t>
      </w:r>
      <w:r w:rsidRPr="00A521B6">
        <w:rPr>
          <w:szCs w:val="28"/>
        </w:rPr>
        <w:t xml:space="preserve"> Контроль за відповідністю освітнього рівня учнів, </w:t>
      </w:r>
      <w:r w:rsidRPr="00A521B6">
        <w:rPr>
          <w:spacing w:val="1"/>
          <w:szCs w:val="28"/>
        </w:rPr>
        <w:t xml:space="preserve"> здійснюється шляхом їх державної підсумкової атестації. Порядок </w:t>
      </w:r>
      <w:r w:rsidRPr="00A521B6">
        <w:rPr>
          <w:spacing w:val="4"/>
          <w:szCs w:val="28"/>
        </w:rPr>
        <w:t xml:space="preserve">проведення державної підсумкової атестації визначається Положенням про державну підсумкову атестацію учнів у системі загальної середньої освіти, </w:t>
      </w:r>
      <w:r w:rsidRPr="00A521B6">
        <w:rPr>
          <w:spacing w:val="2"/>
          <w:szCs w:val="28"/>
        </w:rPr>
        <w:t>затвердженим наказом Міністерства освіти і науки України</w:t>
      </w:r>
      <w:r w:rsidRPr="00A521B6">
        <w:rPr>
          <w:spacing w:val="-2"/>
          <w:szCs w:val="28"/>
        </w:rPr>
        <w:t>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pacing w:val="-2"/>
          <w:szCs w:val="28"/>
        </w:rPr>
        <w:lastRenderedPageBreak/>
        <w:t>4.25. З</w:t>
      </w:r>
      <w:r w:rsidRPr="00A521B6">
        <w:rPr>
          <w:szCs w:val="28"/>
        </w:rPr>
        <w:t>а успіхи у навчанні для учнів за рішенням педагогічної ради комбінату встановлюються різні форми морального і матеріального заохочення.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>4.26. В позаурочний час  комбінат організовує платні курси  по підготовці спеціалістів професій та перепідготовці кваліфікованих кадрів.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     Для організації і проведення курсової підготовки  та перепідготовки кваліфікованих спеціалістів в позаурочний час можуть залучатися  педагогічні  працівники  комбінату, незалежно від їх тарифних ставок, а також спеціалісти  з інших установ, організацій  (незалежно від їх тарифних ставок), які мають відповідну кваліфікацію та дозвільні документи.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pacing w:val="-4"/>
          <w:szCs w:val="28"/>
        </w:rPr>
        <w:t xml:space="preserve">4.27. </w:t>
      </w:r>
      <w:r w:rsidRPr="00A521B6">
        <w:rPr>
          <w:szCs w:val="28"/>
        </w:rPr>
        <w:t>Учням та слухачам, зарахованим на навчання відповідно до ліцензованих обсягів, умов акредитації,  тощо, забезпечується право на закінчення навчання в разі призупинення дії ліцензійних та акредитацій них  документів, в тому числі - в інших навчальних закладах .</w:t>
      </w:r>
    </w:p>
    <w:p w:rsidR="00A521B6" w:rsidRPr="00A521B6" w:rsidRDefault="00A521B6" w:rsidP="00A521B6">
      <w:pPr>
        <w:jc w:val="both"/>
        <w:rPr>
          <w:szCs w:val="28"/>
        </w:rPr>
      </w:pPr>
      <w:r w:rsidRPr="00A521B6">
        <w:rPr>
          <w:szCs w:val="28"/>
        </w:rPr>
        <w:t xml:space="preserve">      Учням та слухачам, зареєстрованих відповідно чинного законодавства класів (груп) підготовки водіїв, гарантується закінчення  комбінату в разі припинення дії ліцензії чи акредитації</w:t>
      </w:r>
      <w:r w:rsidR="00ED754C">
        <w:rPr>
          <w:szCs w:val="28"/>
        </w:rPr>
        <w:t>»</w:t>
      </w:r>
      <w:r w:rsidRPr="00A521B6">
        <w:rPr>
          <w:szCs w:val="28"/>
        </w:rPr>
        <w:t>.</w:t>
      </w:r>
    </w:p>
    <w:p w:rsidR="00A521B6" w:rsidRPr="00A521B6" w:rsidRDefault="00A521B6" w:rsidP="00A521B6">
      <w:pPr>
        <w:jc w:val="both"/>
        <w:rPr>
          <w:szCs w:val="28"/>
        </w:rPr>
      </w:pPr>
    </w:p>
    <w:p w:rsidR="00A41978" w:rsidRDefault="004B370F" w:rsidP="00D11C3F">
      <w:pPr>
        <w:ind w:firstLine="720"/>
        <w:jc w:val="both"/>
        <w:rPr>
          <w:szCs w:val="28"/>
        </w:rPr>
      </w:pPr>
      <w:r>
        <w:rPr>
          <w:szCs w:val="28"/>
        </w:rPr>
        <w:t>1.2. Пункт 14.1. Статуту викласти у такій редакції :</w:t>
      </w:r>
      <w:r w:rsidR="00A41978">
        <w:rPr>
          <w:szCs w:val="28"/>
        </w:rPr>
        <w:t xml:space="preserve"> </w:t>
      </w:r>
    </w:p>
    <w:p w:rsidR="00A41978" w:rsidRPr="00A41978" w:rsidRDefault="00A41978" w:rsidP="00A41978">
      <w:pPr>
        <w:jc w:val="both"/>
        <w:rPr>
          <w:b/>
          <w:szCs w:val="28"/>
        </w:rPr>
      </w:pPr>
      <w:r w:rsidRPr="00A41978">
        <w:rPr>
          <w:szCs w:val="28"/>
        </w:rPr>
        <w:t xml:space="preserve">«14.1. Статут комбінату, зміни та доповнення до нього затверджуються </w:t>
      </w:r>
      <w:r>
        <w:rPr>
          <w:szCs w:val="28"/>
        </w:rPr>
        <w:t>Засновником</w:t>
      </w:r>
      <w:r w:rsidRPr="00A41978">
        <w:rPr>
          <w:szCs w:val="28"/>
        </w:rPr>
        <w:t xml:space="preserve"> і підлягають державній реєстрації у встановленому порядку</w:t>
      </w:r>
      <w:r>
        <w:rPr>
          <w:szCs w:val="28"/>
        </w:rPr>
        <w:t>»</w:t>
      </w:r>
      <w:r w:rsidRPr="00A41978">
        <w:rPr>
          <w:szCs w:val="28"/>
        </w:rPr>
        <w:t>.</w:t>
      </w:r>
    </w:p>
    <w:p w:rsidR="000E2031" w:rsidRPr="005E40F5" w:rsidRDefault="000E2031" w:rsidP="000E2031">
      <w:pPr>
        <w:jc w:val="both"/>
        <w:rPr>
          <w:szCs w:val="28"/>
        </w:rPr>
      </w:pPr>
    </w:p>
    <w:p w:rsidR="000E2031" w:rsidRPr="005E40F5" w:rsidRDefault="00ED754C" w:rsidP="000E2031">
      <w:pPr>
        <w:jc w:val="both"/>
        <w:rPr>
          <w:szCs w:val="28"/>
        </w:rPr>
      </w:pPr>
      <w:r>
        <w:rPr>
          <w:szCs w:val="28"/>
        </w:rPr>
        <w:tab/>
        <w:t>2. Начальнику відділу освіти</w:t>
      </w:r>
      <w:r w:rsidR="000E2031">
        <w:rPr>
          <w:szCs w:val="28"/>
        </w:rPr>
        <w:t xml:space="preserve"> Яворівсько</w:t>
      </w:r>
      <w:r>
        <w:rPr>
          <w:szCs w:val="28"/>
        </w:rPr>
        <w:t>ї райдержадміністрації (В.Байда</w:t>
      </w:r>
      <w:r w:rsidR="000E2031">
        <w:rPr>
          <w:szCs w:val="28"/>
        </w:rPr>
        <w:t>)</w:t>
      </w:r>
      <w:r>
        <w:rPr>
          <w:szCs w:val="28"/>
        </w:rPr>
        <w:t xml:space="preserve">, директору </w:t>
      </w:r>
      <w:proofErr w:type="spellStart"/>
      <w:r>
        <w:rPr>
          <w:szCs w:val="28"/>
        </w:rPr>
        <w:t>Новояворівського</w:t>
      </w:r>
      <w:proofErr w:type="spellEnd"/>
      <w:r>
        <w:rPr>
          <w:szCs w:val="28"/>
        </w:rPr>
        <w:t xml:space="preserve"> міжшкільного навчально-виробничого комбінату (Б.Бач)</w:t>
      </w:r>
      <w:r w:rsidR="000E2031">
        <w:rPr>
          <w:szCs w:val="28"/>
        </w:rPr>
        <w:t xml:space="preserve"> забезпечити</w:t>
      </w:r>
      <w:r w:rsidR="000E2031" w:rsidRPr="005E40F5">
        <w:rPr>
          <w:szCs w:val="28"/>
        </w:rPr>
        <w:t xml:space="preserve"> реє</w:t>
      </w:r>
      <w:r w:rsidR="000E2031">
        <w:rPr>
          <w:szCs w:val="28"/>
        </w:rPr>
        <w:t>с</w:t>
      </w:r>
      <w:r>
        <w:rPr>
          <w:szCs w:val="28"/>
        </w:rPr>
        <w:t>трацію вказаних змін до Статуту</w:t>
      </w:r>
      <w:r w:rsidR="00C0219F">
        <w:rPr>
          <w:szCs w:val="28"/>
        </w:rPr>
        <w:t xml:space="preserve"> даного навчального закладу</w:t>
      </w:r>
      <w:r w:rsidR="000E2031">
        <w:rPr>
          <w:szCs w:val="28"/>
        </w:rPr>
        <w:t xml:space="preserve"> </w:t>
      </w:r>
      <w:r w:rsidR="000E2031" w:rsidRPr="005E40F5">
        <w:rPr>
          <w:szCs w:val="28"/>
        </w:rPr>
        <w:t>у порядку і строки, встановлені чинним законодавством.</w:t>
      </w:r>
    </w:p>
    <w:p w:rsidR="000E2031" w:rsidRPr="005E40F5" w:rsidRDefault="000E2031" w:rsidP="000E2031">
      <w:pPr>
        <w:jc w:val="both"/>
        <w:rPr>
          <w:szCs w:val="28"/>
        </w:rPr>
      </w:pPr>
    </w:p>
    <w:p w:rsidR="000E2031" w:rsidRPr="005E40F5" w:rsidRDefault="00C0219F" w:rsidP="000E2031">
      <w:pPr>
        <w:jc w:val="both"/>
        <w:rPr>
          <w:szCs w:val="28"/>
        </w:rPr>
      </w:pPr>
      <w:r>
        <w:rPr>
          <w:szCs w:val="28"/>
        </w:rPr>
        <w:tab/>
        <w:t>3</w:t>
      </w:r>
      <w:r w:rsidR="000E2031" w:rsidRPr="005E40F5">
        <w:rPr>
          <w:szCs w:val="28"/>
        </w:rPr>
        <w:t xml:space="preserve">. Контроль за виконанням рішення покласти на постійну комісію районної ради з питань освіти, культури, спорту та туризму (Я. </w:t>
      </w:r>
      <w:proofErr w:type="spellStart"/>
      <w:r w:rsidR="000E2031" w:rsidRPr="005E40F5">
        <w:rPr>
          <w:szCs w:val="28"/>
        </w:rPr>
        <w:t>Кобиця</w:t>
      </w:r>
      <w:proofErr w:type="spellEnd"/>
      <w:r w:rsidR="000E2031" w:rsidRPr="005E40F5">
        <w:rPr>
          <w:szCs w:val="28"/>
        </w:rPr>
        <w:t xml:space="preserve">). </w:t>
      </w:r>
    </w:p>
    <w:p w:rsidR="000E2031" w:rsidRPr="005E40F5" w:rsidRDefault="000E2031" w:rsidP="000E2031">
      <w:pPr>
        <w:jc w:val="both"/>
        <w:rPr>
          <w:szCs w:val="28"/>
        </w:rPr>
      </w:pPr>
    </w:p>
    <w:p w:rsidR="000E2031" w:rsidRPr="005E40F5" w:rsidRDefault="000E2031" w:rsidP="000E2031">
      <w:pPr>
        <w:jc w:val="both"/>
        <w:rPr>
          <w:szCs w:val="28"/>
        </w:rPr>
      </w:pPr>
    </w:p>
    <w:p w:rsidR="000E2031" w:rsidRPr="005E40F5" w:rsidRDefault="000E2031" w:rsidP="000E2031">
      <w:pPr>
        <w:jc w:val="both"/>
        <w:rPr>
          <w:szCs w:val="28"/>
        </w:rPr>
      </w:pPr>
    </w:p>
    <w:p w:rsidR="000E2031" w:rsidRPr="005E40F5" w:rsidRDefault="000E2031" w:rsidP="000E2031">
      <w:pPr>
        <w:jc w:val="both"/>
        <w:rPr>
          <w:szCs w:val="28"/>
        </w:rPr>
      </w:pPr>
    </w:p>
    <w:p w:rsidR="000E2031" w:rsidRPr="005E40F5" w:rsidRDefault="000E2031" w:rsidP="000E2031">
      <w:pPr>
        <w:ind w:firstLine="720"/>
        <w:jc w:val="both"/>
        <w:rPr>
          <w:szCs w:val="28"/>
        </w:rPr>
      </w:pPr>
      <w:r w:rsidRPr="005E40F5">
        <w:rPr>
          <w:szCs w:val="28"/>
        </w:rPr>
        <w:t xml:space="preserve">Голова районної ради </w:t>
      </w:r>
      <w:r w:rsidRPr="005E40F5">
        <w:rPr>
          <w:szCs w:val="28"/>
        </w:rPr>
        <w:tab/>
      </w:r>
      <w:r w:rsidRPr="005E40F5">
        <w:rPr>
          <w:szCs w:val="28"/>
        </w:rPr>
        <w:tab/>
      </w:r>
      <w:r w:rsidRPr="005E40F5">
        <w:rPr>
          <w:szCs w:val="28"/>
        </w:rPr>
        <w:tab/>
        <w:t xml:space="preserve">      </w:t>
      </w:r>
      <w:r w:rsidR="00C0219F">
        <w:rPr>
          <w:szCs w:val="28"/>
        </w:rPr>
        <w:t xml:space="preserve">                      Володимир</w:t>
      </w:r>
      <w:r w:rsidRPr="005E40F5">
        <w:rPr>
          <w:szCs w:val="28"/>
        </w:rPr>
        <w:t xml:space="preserve"> </w:t>
      </w:r>
      <w:proofErr w:type="spellStart"/>
      <w:r w:rsidRPr="005E40F5">
        <w:rPr>
          <w:szCs w:val="28"/>
        </w:rPr>
        <w:t>Сичак</w:t>
      </w:r>
      <w:proofErr w:type="spellEnd"/>
    </w:p>
    <w:p w:rsidR="000E2031" w:rsidRPr="005E40F5" w:rsidRDefault="000E2031" w:rsidP="000E2031">
      <w:pPr>
        <w:jc w:val="both"/>
        <w:rPr>
          <w:szCs w:val="28"/>
        </w:rPr>
      </w:pPr>
    </w:p>
    <w:p w:rsidR="000E2031" w:rsidRPr="005E40F5" w:rsidRDefault="000E2031" w:rsidP="000E2031">
      <w:pPr>
        <w:jc w:val="both"/>
        <w:rPr>
          <w:szCs w:val="28"/>
        </w:rPr>
      </w:pPr>
    </w:p>
    <w:p w:rsidR="000E2031" w:rsidRPr="005E40F5" w:rsidRDefault="000E2031" w:rsidP="000E2031">
      <w:pPr>
        <w:jc w:val="both"/>
        <w:rPr>
          <w:szCs w:val="28"/>
        </w:rPr>
      </w:pPr>
    </w:p>
    <w:p w:rsidR="000E2031" w:rsidRDefault="000E2031" w:rsidP="000E2031">
      <w:pPr>
        <w:jc w:val="both"/>
      </w:pPr>
    </w:p>
    <w:p w:rsidR="000E2031" w:rsidRPr="00157890" w:rsidRDefault="000E2031" w:rsidP="000E2031"/>
    <w:p w:rsidR="002D601E" w:rsidRDefault="002D601E"/>
    <w:sectPr w:rsidR="002D601E" w:rsidSect="00175897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E2031"/>
    <w:rsid w:val="000E2031"/>
    <w:rsid w:val="0011200C"/>
    <w:rsid w:val="00153D91"/>
    <w:rsid w:val="001704E9"/>
    <w:rsid w:val="001A67BA"/>
    <w:rsid w:val="002D601E"/>
    <w:rsid w:val="00336ACF"/>
    <w:rsid w:val="004B370F"/>
    <w:rsid w:val="00567298"/>
    <w:rsid w:val="007D3E1B"/>
    <w:rsid w:val="007F14FC"/>
    <w:rsid w:val="009413C1"/>
    <w:rsid w:val="00957068"/>
    <w:rsid w:val="00A41978"/>
    <w:rsid w:val="00A521B6"/>
    <w:rsid w:val="00AC744D"/>
    <w:rsid w:val="00B237A1"/>
    <w:rsid w:val="00C0219F"/>
    <w:rsid w:val="00D11C3F"/>
    <w:rsid w:val="00E979E8"/>
    <w:rsid w:val="00ED7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31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2031"/>
    <w:pPr>
      <w:jc w:val="both"/>
    </w:pPr>
  </w:style>
  <w:style w:type="character" w:customStyle="1" w:styleId="a4">
    <w:name w:val="Основной текст Знак"/>
    <w:basedOn w:val="a0"/>
    <w:link w:val="a3"/>
    <w:rsid w:val="000E2031"/>
    <w:rPr>
      <w:rFonts w:eastAsia="Times New Roman"/>
      <w:color w:val="auto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20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031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13872</Words>
  <Characters>7908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2019-07-29T12:58:00Z</cp:lastPrinted>
  <dcterms:created xsi:type="dcterms:W3CDTF">2019-06-26T10:06:00Z</dcterms:created>
  <dcterms:modified xsi:type="dcterms:W3CDTF">2019-07-29T13:02:00Z</dcterms:modified>
</cp:coreProperties>
</file>